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hAnsiTheme="minorEastAsia"/>
          <w:b/>
          <w:sz w:val="18"/>
          <w:szCs w:val="18"/>
        </w:rPr>
      </w:pPr>
      <w:r>
        <w:rPr>
          <w:rFonts w:hint="eastAsia" w:ascii="方正小标宋简体" w:eastAsia="方正小标宋简体" w:hAnsiTheme="minorEastAsia"/>
          <w:b/>
          <w:sz w:val="28"/>
          <w:szCs w:val="28"/>
        </w:rPr>
        <w:t>公务出差审批单</w:t>
      </w:r>
    </w:p>
    <w:tbl>
      <w:tblPr>
        <w:tblStyle w:val="2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27"/>
        <w:gridCol w:w="1228"/>
        <w:gridCol w:w="156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5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</w:t>
            </w:r>
            <w:bookmarkStart w:id="0" w:name="_GoBack"/>
            <w:bookmarkEnd w:id="0"/>
            <w:r>
              <w:rPr>
                <w:rFonts w:hint="eastAsia" w:ascii="仿宋_GB2312" w:eastAsia="仿宋_GB2312"/>
                <w:sz w:val="21"/>
                <w:szCs w:val="21"/>
              </w:rPr>
              <w:t>类别</w:t>
            </w:r>
          </w:p>
        </w:tc>
        <w:tc>
          <w:tcPr>
            <w:tcW w:w="4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1.校级领导 2.中层干部 3.其他教职工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5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71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批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3885" w:firstLineChars="18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审批人签字：</w:t>
            </w:r>
          </w:p>
          <w:p>
            <w:pPr>
              <w:ind w:firstLine="3885" w:firstLineChars="18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5355" w:firstLineChars="25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leftChars="170" w:right="210" w:rightChars="100" w:firstLine="0" w:firstLineChars="0"/>
        <w:jc w:val="both"/>
        <w:textAlignment w:val="auto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说明：1.《沈阳师范大学公务活动管理暂行规定》（</w:t>
      </w:r>
      <w:r>
        <w:rPr>
          <w:rFonts w:cs="宋体" w:asciiTheme="minorEastAsia" w:hAnsiTheme="minorEastAsia"/>
          <w:kern w:val="0"/>
          <w:sz w:val="18"/>
          <w:szCs w:val="18"/>
        </w:rPr>
        <w:t>沈师大委[2014]32号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）第二十九条至第三十五条规定：</w:t>
      </w:r>
      <w:r>
        <w:rPr>
          <w:rFonts w:hint="eastAsia" w:asciiTheme="minorEastAsia" w:hAnsiTheme="minor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0" w:rightChars="100" w:firstLine="360" w:firstLineChars="200"/>
        <w:jc w:val="both"/>
        <w:textAlignment w:val="auto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2.根据以上规定，出差人员报销差旅费时，必须出具符合审批要求的“公务出差审批单”，否则不予报销。</w:t>
      </w:r>
    </w:p>
    <w:p>
      <w:pPr>
        <w:jc w:val="center"/>
        <w:rPr>
          <w:rFonts w:hint="eastAsia" w:ascii="方正小标宋简体" w:eastAsia="方正小标宋简体" w:hAnsiTheme="minorEastAsia"/>
          <w:b/>
          <w:sz w:val="28"/>
          <w:szCs w:val="28"/>
        </w:rPr>
      </w:pPr>
    </w:p>
    <w:p>
      <w:pPr>
        <w:jc w:val="left"/>
        <w:rPr>
          <w:rFonts w:hint="eastAsia" w:ascii="方正小标宋简体" w:eastAsia="方正小标宋简体" w:hAnsiTheme="minorEastAsia"/>
          <w:b/>
          <w:sz w:val="28"/>
          <w:szCs w:val="28"/>
        </w:rPr>
      </w:pPr>
    </w:p>
    <w:p>
      <w:pPr>
        <w:jc w:val="center"/>
        <w:rPr>
          <w:rFonts w:hint="eastAsia" w:ascii="方正小标宋简体" w:eastAsia="方正小标宋简体" w:hAnsiTheme="minorEastAsia"/>
          <w:b/>
          <w:sz w:val="18"/>
          <w:szCs w:val="18"/>
        </w:rPr>
      </w:pPr>
      <w:r>
        <w:rPr>
          <w:rFonts w:hint="eastAsia" w:ascii="方正小标宋简体" w:eastAsia="方正小标宋简体" w:hAnsiTheme="minorEastAsia"/>
          <w:b/>
          <w:sz w:val="28"/>
          <w:szCs w:val="28"/>
        </w:rPr>
        <w:t>公务出差审批单</w:t>
      </w:r>
    </w:p>
    <w:tbl>
      <w:tblPr>
        <w:tblStyle w:val="2"/>
        <w:tblW w:w="8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1427"/>
        <w:gridCol w:w="1228"/>
        <w:gridCol w:w="1560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出差人姓名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22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身份类别</w:t>
            </w:r>
          </w:p>
        </w:tc>
        <w:tc>
          <w:tcPr>
            <w:tcW w:w="4533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1.校级领导 2.中层干部 3.其他教职工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出差任务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出差地点</w:t>
            </w:r>
          </w:p>
        </w:tc>
        <w:tc>
          <w:tcPr>
            <w:tcW w:w="2655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往返时间</w:t>
            </w:r>
          </w:p>
        </w:tc>
        <w:tc>
          <w:tcPr>
            <w:tcW w:w="29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  <w:jc w:val="center"/>
        </w:trPr>
        <w:tc>
          <w:tcPr>
            <w:tcW w:w="130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批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</w:t>
            </w: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见</w:t>
            </w:r>
          </w:p>
        </w:tc>
        <w:tc>
          <w:tcPr>
            <w:tcW w:w="7188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3885" w:firstLineChars="18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审批人签字：</w:t>
            </w:r>
          </w:p>
          <w:p>
            <w:pPr>
              <w:ind w:firstLine="3885" w:firstLineChars="1850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ind w:firstLine="5355" w:firstLineChars="2550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357" w:leftChars="170" w:right="210" w:rightChars="100" w:firstLine="0" w:firstLineChars="0"/>
        <w:jc w:val="both"/>
        <w:textAlignment w:val="auto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说明：1.《沈阳师范大学公务活动管理暂行规定》（</w:t>
      </w:r>
      <w:r>
        <w:rPr>
          <w:rFonts w:cs="宋体" w:asciiTheme="minorEastAsia" w:hAnsiTheme="minorEastAsia"/>
          <w:kern w:val="0"/>
          <w:sz w:val="18"/>
          <w:szCs w:val="18"/>
        </w:rPr>
        <w:t>沈师大委[2014]32号</w:t>
      </w:r>
      <w:r>
        <w:rPr>
          <w:rFonts w:hint="eastAsia" w:cs="宋体" w:asciiTheme="minorEastAsia" w:hAnsiTheme="minorEastAsia"/>
          <w:kern w:val="0"/>
          <w:sz w:val="18"/>
          <w:szCs w:val="18"/>
        </w:rPr>
        <w:t>）第二十九条至第三十五条规定：</w:t>
      </w:r>
      <w:r>
        <w:rPr>
          <w:rFonts w:hint="eastAsia" w:asciiTheme="minorEastAsia" w:hAnsiTheme="minorEastAsia"/>
          <w:sz w:val="18"/>
          <w:szCs w:val="18"/>
        </w:rPr>
        <w:t>各种公务出差均需事前填写“公务出差审批单”，经审批后，作为差旅费报销的重要依据。校级领导出差由校长审批；中层干部出差由分管校领导审批；各单位（部门）教职工出差由本单位（部门）行政负责人审批。出差人员出差任务结束后，应据实填写差旅费报销单，使用专用原始粘贴纸，整理粘贴机票、车船票、住宿费发票等有效原始凭证，及时办理审核报销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10" w:rightChars="100" w:firstLine="360" w:firstLineChars="200"/>
        <w:jc w:val="both"/>
        <w:textAlignment w:val="auto"/>
        <w:rPr>
          <w:rFonts w:hint="eastAsia"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2.根据以上规定，出差人员报销差旅费时，必须出具符合审批要求的“公务出差审批单”，否则不予报销。</w:t>
      </w:r>
    </w:p>
    <w:p>
      <w:pPr>
        <w:jc w:val="both"/>
      </w:pP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013"/>
    <w:rsid w:val="001A04AE"/>
    <w:rsid w:val="0094167B"/>
    <w:rsid w:val="009A2013"/>
    <w:rsid w:val="009B4F85"/>
    <w:rsid w:val="00C43AF8"/>
    <w:rsid w:val="00E355A4"/>
    <w:rsid w:val="041A6EEF"/>
    <w:rsid w:val="0E733306"/>
    <w:rsid w:val="160E6E86"/>
    <w:rsid w:val="4D6C1CFD"/>
    <w:rsid w:val="7B5D7231"/>
    <w:rsid w:val="7CF8541B"/>
    <w:rsid w:val="7D68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53</Words>
  <Characters>303</Characters>
  <Lines>2</Lines>
  <Paragraphs>1</Paragraphs>
  <TotalTime>7</TotalTime>
  <ScaleCrop>false</ScaleCrop>
  <LinksUpToDate>false</LinksUpToDate>
  <CharactersWithSpaces>355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2020-04-21T06:46:00Z</dcterms:created>
  <dc:creator>xb21cn</dc:creator>
  <cp:lastModifiedBy>锐</cp:lastModifiedBy>
  <cp:lastPrinted>2020-04-22T01:50:00Z</cp:lastPrinted>
  <dcterms:modified xsi:type="dcterms:W3CDTF">2020-04-22T04:06:02Z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